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9E" w:rsidRPr="00D2689E" w:rsidRDefault="00D2689E" w:rsidP="00D268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lang w:eastAsia="ru-RU"/>
        </w:rPr>
      </w:pPr>
      <w:r w:rsidRPr="00D2689E">
        <w:rPr>
          <w:rFonts w:ascii="Arial" w:eastAsia="Times New Roman" w:hAnsi="Arial" w:cs="Arial"/>
          <w:b/>
          <w:bCs/>
          <w:color w:val="663333"/>
          <w:sz w:val="18"/>
          <w:szCs w:val="18"/>
          <w:lang w:eastAsia="ru-RU"/>
        </w:rPr>
        <w:br/>
      </w:r>
      <w:r w:rsidRPr="00D2689E"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lang w:eastAsia="ru-RU"/>
        </w:rPr>
        <w:t>ЕДИНЫЙ ГОСУДАРСТВЕННЫЙ ЭКЗАМЕН ПО ЛИТЕРАТУРЕ</w:t>
      </w:r>
    </w:p>
    <w:p w:rsidR="00D2689E" w:rsidRPr="00D2689E" w:rsidRDefault="00D2689E" w:rsidP="00D268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lang w:eastAsia="ru-RU"/>
        </w:rPr>
        <w:t>ЗАДАНИЯ С2</w:t>
      </w:r>
      <w:proofErr w:type="gramStart"/>
      <w:r w:rsidRPr="00D2689E"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lang w:eastAsia="ru-RU"/>
        </w:rPr>
        <w:t xml:space="preserve"> И</w:t>
      </w:r>
      <w:proofErr w:type="gramEnd"/>
      <w:r w:rsidRPr="00D2689E"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lang w:eastAsia="ru-RU"/>
        </w:rPr>
        <w:t xml:space="preserve"> С4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</w:pPr>
      <w:proofErr w:type="spellStart"/>
      <w:r w:rsidRPr="00D26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Белокурова</w:t>
      </w:r>
      <w:proofErr w:type="spellEnd"/>
      <w:r w:rsidRPr="00D26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 xml:space="preserve"> С.П.</w:t>
      </w:r>
      <w:r w:rsidRPr="00D2689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br/>
        <w:t>преподаватель русского языка и литературы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 сочинения части С</w:t>
      </w:r>
      <w:proofErr w:type="gramStart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D26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автор «Слова» относится к своему </w:t>
      </w:r>
      <w:proofErr w:type="gramStart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герою</w:t>
      </w:r>
      <w:proofErr w:type="gramEnd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 </w:t>
      </w:r>
      <w:proofErr w:type="gramStart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</w:t>
      </w:r>
      <w:proofErr w:type="gramEnd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еще произведениях русской литературы можно увидеть неоднозначное отношение автора к героям?</w:t>
      </w:r>
    </w:p>
    <w:p w:rsidR="00D2689E" w:rsidRPr="00D2689E" w:rsidRDefault="00D2689E" w:rsidP="00D268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«Слова о полку Игореве» неоднозначно относится к своему герою. Для автора Игорь храбрый, но недальновидный полководец, который ведет свои войска в поход, обреченный на неудачу. Игорь любит родину, Русь, но основным побуждением его является стремление к личной славе: «Страсть князю ум охватила, и желание отведать Дон Великий заслонило ему предзнаменование».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противоречивого отношения автора к герою можно увидеть в романе-эпопее Л.Н. Толстого «Война и мир». С одной стороны, Л.Н. Толстой осуждает бесчестные и подлые поступки Долохова по отношению к Пьеру и Николаю Ростову, с другой – показывает его человеком, способным любить, заботливым сыном и братом. Не случайно и в портрете Долохова соединены контрастные черты: «прекрасные» и «наглые» глаза.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Неоднозначно также отношение И.С. Тургенева к главному герою романа «Отцы и дети» Евгению Базарову. Автор симпатизирует Базарову за его честность, за самостоятельность суждений и независимость, но не принимает нигилистических взглядов, которые отстаивает герой, его отношения к природе и искусству, миру и людям в целом.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первую часть вопроса сформулирован точно, при этом учащийся опирается на те</w:t>
      </w:r>
      <w:proofErr w:type="gramStart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оизведения. Далее </w:t>
      </w:r>
      <w:proofErr w:type="gramStart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пишущий</w:t>
      </w:r>
      <w:proofErr w:type="gramEnd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 отвечает на вторую часть вопроса, аргументируя свое мнение, кратко и в то же время исчерпывающе поясняя свою мысль: подтверждает авторское отношение к названному персонажу уместной цитатой в первом случае и комментированием авторской позиции – во втором.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задания – 3 балла: экзаменуемый обнаруживает понимание специфики задания: отвечает на вопрос, требующий привлечения литературного контекста, называет два произведения двух писателей, в творчестве которых нашла отражение указанная проблема – неоднозначное авторское отношение к героям, и дает содержательное обоснование сопоставления, приводя необходимые аргументы; фактические ошибки в ответе отсутствуют.</w:t>
      </w:r>
      <w:proofErr w:type="gramEnd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Обратимся теперь к </w:t>
      </w:r>
      <w:hyperlink r:id="rId5" w:tgtFrame="_blank" w:history="1">
        <w:r w:rsidRPr="00D2689E">
          <w:rPr>
            <w:rFonts w:ascii="Times New Roman" w:eastAsia="Times New Roman" w:hAnsi="Times New Roman" w:cs="Times New Roman"/>
            <w:color w:val="990000"/>
            <w:sz w:val="24"/>
            <w:szCs w:val="24"/>
            <w:lang w:eastAsia="ru-RU"/>
          </w:rPr>
          <w:t>заданию для самостоятельной работы</w:t>
        </w:r>
      </w:hyperlink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требовалось ответить на такой вопрос: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C4</w:t>
      </w: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Кто из русских поэтов обращался к теме родной </w:t>
      </w:r>
      <w:proofErr w:type="gramStart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природы</w:t>
      </w:r>
      <w:proofErr w:type="gramEnd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какие мотивы сближают их произведения со стихотворением А.А. Фета?</w:t>
      </w:r>
    </w:p>
    <w:p w:rsidR="00D2689E" w:rsidRPr="00D2689E" w:rsidRDefault="00D2689E" w:rsidP="00D268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теме родной природы и до, и после А.А. Фета обращались многие русские поэты, ведь отраженное в стихах настроение и состояние природного мира зачастую позволяет автору выразить свои переживания.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 «Зимнем утре» А.С. Пушкина картины природы вызывают у лирического героя ассоциации с чем-то светлым, чудным, потому что его переполняет чувство любви, окрашивающее восторженным отношением все вокруг: и блестящий на солнце снег, и «речку подо льдом», то есть самые обыденные, привычные детали пейзажа. </w:t>
      </w:r>
      <w:proofErr w:type="gramStart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мотив «прекрасного в обыденном» и сближает пушкинское стихотворение с «Вечером» Фета.</w:t>
      </w:r>
      <w:proofErr w:type="gramEnd"/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Стихотворение М.Ю. Лермонтова «Когда волнуется желтеющая нива…» проникнуто чувством умиротворения и гармонии. Лермонтову, как и Фету, свойственно понимать и одушевлять природу. Более того, одушевленная природа будто вступает в диалог с </w:t>
      </w:r>
      <w:proofErr w:type="spellStart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лермонтовским</w:t>
      </w:r>
      <w:proofErr w:type="spellEnd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героем: «студеный ключ лепечет таинственную сагу», «ландыш серебристый приветливо кивает головой». Гармония, царящая в мире, помогает смирить тревогу в душе лирического героя. В этот момент и происходит единение с природой, с миром: «И счастье я могу постигнуть на земле, И в небесах я вижу Бога».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Итак, стихотворение Фета с пушкинским сближает мотив красоты, которую поэт видит в родных зимних пейзажах.</w:t>
      </w:r>
      <w:proofErr w:type="gramEnd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Мотивы единения с природой и умиротворяющей красоты окружающего мира – общие у Лермонтова и Фета. Лирические герои Пушкина и Лермонтова, подобно фетовскому, чувствуют неразрывную связь человека и природы.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привлечение </w:t>
      </w:r>
      <w:r w:rsidRPr="00D26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литературного контекста</w:t>
      </w: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основано, прежде всего, на</w:t>
      </w:r>
      <w:r w:rsidRPr="00D26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правильном понимании смысла вопроса</w:t>
      </w: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ценно в этой работе то, что выбор произведений продиктован личной позицией экзаменуемого: по его мнению, сближают стихи Пушкина и Лермонтова с «Вечером» Фета мотивы </w:t>
      </w:r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одушевления природы, ее умиротворяющей красоты, прекрасного </w:t>
      </w:r>
      <w:proofErr w:type="gramStart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D2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обыденном</w:t>
      </w: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 сочинения объясняет, что дало ему повод для сопоставления, аргументирует свои рассуждения цитатами и кратким комментарием, показывающим, на каком основании сближаются в его сознании названные стихотворения. Последний абзац содержит вывод-итог, краткое обобщение сказанного.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задания – 3 балла: экзаменуемый обнаруживает понимание специфики задания: отвечает на вопрос, требующий привлечения литературного контекста, называет два произведения двух поэтов, в лирике которых есть общие с фетовскими мотивы; дает содержательное обоснование сопоставления, приводит необходимые аргументы; фактические ошибки в ответе отсутствуют.</w: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«Учебно-методических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2009 года»</w:t>
      </w: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прокомментированы критерии проверки и оценки выполнения заданий с развёрнутым ответом С1–С3 и С2–С4 и четко разграничены требования к ответу, заслуживающему три балла, два балла и один балл (минимально достаточным для получения одного балла считается умение адекватно воспринять</w:t>
      </w:r>
      <w:proofErr w:type="gramEnd"/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суть вопроса и дать на него прямой ответ).</w:t>
      </w:r>
    </w:p>
    <w:p w:rsidR="00D2689E" w:rsidRPr="00D2689E" w:rsidRDefault="00D2689E" w:rsidP="00D26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374.2pt;height:.75pt" o:hrpct="800" o:hrstd="t" o:hrnoshade="t" o:hr="t" fillcolor="black" stroked="f"/>
        </w:pict>
      </w:r>
    </w:p>
    <w:p w:rsidR="00D2689E" w:rsidRPr="00D2689E" w:rsidRDefault="00D2689E" w:rsidP="00D2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2009 года. // www.fipi.ru.</w:t>
      </w:r>
    </w:p>
    <w:p w:rsidR="005503E8" w:rsidRPr="00D2689E" w:rsidRDefault="00D2689E" w:rsidP="00D2689E">
      <w:pPr>
        <w:rPr>
          <w:rFonts w:ascii="Times New Roman" w:hAnsi="Times New Roman" w:cs="Times New Roman"/>
          <w:sz w:val="24"/>
          <w:szCs w:val="24"/>
        </w:rPr>
      </w:pPr>
      <w:r w:rsidRPr="00D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503E8" w:rsidRPr="00D2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9E"/>
    <w:rsid w:val="005503E8"/>
    <w:rsid w:val="00D2689E"/>
    <w:rsid w:val="00F0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m">
    <w:name w:val="mm"/>
    <w:basedOn w:val="a"/>
    <w:rsid w:val="00D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">
    <w:name w:val="tm"/>
    <w:basedOn w:val="a"/>
    <w:rsid w:val="00D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"/>
    <w:basedOn w:val="a"/>
    <w:rsid w:val="00D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">
    <w:name w:val="m1"/>
    <w:basedOn w:val="a0"/>
    <w:rsid w:val="00D2689E"/>
  </w:style>
  <w:style w:type="character" w:customStyle="1" w:styleId="tbb12">
    <w:name w:val="tbb12"/>
    <w:basedOn w:val="a0"/>
    <w:rsid w:val="00D2689E"/>
  </w:style>
  <w:style w:type="character" w:customStyle="1" w:styleId="apple-converted-space">
    <w:name w:val="apple-converted-space"/>
    <w:basedOn w:val="a0"/>
    <w:rsid w:val="00D2689E"/>
  </w:style>
  <w:style w:type="character" w:customStyle="1" w:styleId="tbln12">
    <w:name w:val="tbln12"/>
    <w:basedOn w:val="a0"/>
    <w:rsid w:val="00D2689E"/>
  </w:style>
  <w:style w:type="paragraph" w:customStyle="1" w:styleId="tbln121">
    <w:name w:val="tbln121"/>
    <w:basedOn w:val="a"/>
    <w:rsid w:val="00D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6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m">
    <w:name w:val="mm"/>
    <w:basedOn w:val="a"/>
    <w:rsid w:val="00D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">
    <w:name w:val="tm"/>
    <w:basedOn w:val="a"/>
    <w:rsid w:val="00D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"/>
    <w:basedOn w:val="a"/>
    <w:rsid w:val="00D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">
    <w:name w:val="m1"/>
    <w:basedOn w:val="a0"/>
    <w:rsid w:val="00D2689E"/>
  </w:style>
  <w:style w:type="character" w:customStyle="1" w:styleId="tbb12">
    <w:name w:val="tbb12"/>
    <w:basedOn w:val="a0"/>
    <w:rsid w:val="00D2689E"/>
  </w:style>
  <w:style w:type="character" w:customStyle="1" w:styleId="apple-converted-space">
    <w:name w:val="apple-converted-space"/>
    <w:basedOn w:val="a0"/>
    <w:rsid w:val="00D2689E"/>
  </w:style>
  <w:style w:type="character" w:customStyle="1" w:styleId="tbln12">
    <w:name w:val="tbln12"/>
    <w:basedOn w:val="a0"/>
    <w:rsid w:val="00D2689E"/>
  </w:style>
  <w:style w:type="paragraph" w:customStyle="1" w:styleId="tbln121">
    <w:name w:val="tbln121"/>
    <w:basedOn w:val="a"/>
    <w:rsid w:val="00D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6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mma.ru/EXM/?id=5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2014-01-26T15:53:00Z</dcterms:created>
  <dcterms:modified xsi:type="dcterms:W3CDTF">2014-01-26T16:21:00Z</dcterms:modified>
</cp:coreProperties>
</file>