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99" w:rsidRPr="00FA5299" w:rsidRDefault="00FA5299" w:rsidP="00FA5299">
      <w:pPr>
        <w:shd w:val="clear" w:color="auto" w:fill="FFFFFF"/>
        <w:spacing w:after="180" w:line="240" w:lineRule="auto"/>
        <w:outlineLvl w:val="0"/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</w:pPr>
      <w:r w:rsidRPr="00FA5299"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  <w:t>Сопоставление тем прозы С</w:t>
      </w:r>
      <w:proofErr w:type="gramStart"/>
      <w:r w:rsidRPr="00FA5299"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  <w:t>2</w:t>
      </w:r>
      <w:proofErr w:type="gramEnd"/>
      <w:r w:rsidRPr="00FA5299"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  <w:t xml:space="preserve"> в ЕГЭ по литературе</w:t>
      </w:r>
    </w:p>
    <w:tbl>
      <w:tblPr>
        <w:tblW w:w="9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2"/>
        <w:gridCol w:w="3446"/>
        <w:gridCol w:w="3607"/>
      </w:tblGrid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Обоснование для сопоставления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«отцов и детей» в русской литературе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произведениях русской классики нашла своё отражение тема «отцов и детей» и в чём эти произведения перекликаются с «Тихим Доном» М. Шолохова?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Грибоедов «Горе от ума» (Молчалин живёт в соответствии с кодексом, сформулированным его отцом), А. Пушкин «Капитанская дочка» (завет отца «Береги честь смолоду»), Н. Гоголь «Мёртвые души» (Чичиков претворяет в жизнь завет отца «Копи копейку»), И. Тургенев «Отцы и дети», Л. Толстой «Война и мир».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характера и духовного мира центрального образа – персонажа; конфликт между поколениями и идеологиями; «диалектика» взаимоотношений «отцов и детей»; общечеловеческая проблематика; семейные 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внесемейные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связи; «частная жизнь» и движение истории.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творчества в русской литературе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произведениях русских писателей затронута тема творчества и что сближает их с романом М. Булгакова «Мастер и Маргарита»?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«Евгений Онегин» (автор о создании своего романа), Н. Гоголь «Мёртвые души» (лирическое отступление автора о писателе:</w:t>
            </w:r>
            <w:proofErr w:type="gram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 писатель, который...»), С. Довлатов «Чемодан», «Филиал».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рефлексия по поводу собственного творчества; проблема взаимоотношения художника и толпы, художника и власти; «драма непонимания; утверждение вдохновенности и свободы творчества; проблема мастерства; творчество как особая, «иная» реальность, не подчинённая земному бытию человека; традиция и новаторство в творчестве; средства воплощения художественной концепции автора.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проблемных героев в русской литературе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произведениях русских писателей представлены противоречивые, мятущиеся герои и что их сближает с Печориным из романа М. Лермонтова «Герой нашего времени»?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Достоевский «Преступление и наказание» (Раскольников), И. Тургенев «Отцы и дети» (Базаров), М. Шолохов «Тихий Дон» (Мелехов).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Социально-философская и нравственная проблематика; особенности конфликта (внешний – внутренний); трагический характер конфликта между идеологиями, социальными слоями; психологизм как средство создания центрального образа – персонажа; соотношение теоретических идей и их практического выражения; идея гармонии бытия, всеобщего единства на фоне видимой противоречивости; человечность, гуманизм как главный критерий оценки мыслительной и практической деятельности человека; авторская позиция и </w:t>
            </w: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её выражения.</w:t>
            </w:r>
            <w:proofErr w:type="gramEnd"/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из русских писателей изображал героев-предпринимателей?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Гоголь «Мёртвые души» (Чичиков), И. Гончаров «Обломов» (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А. Чехов «Вишнёвый сад» (Лопахин), Л. Толстой «Война и мир» (Берг).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всём различии, в характерах названных персонажей можно выделить черты сходства: движение к цели, деловитость, практическая энергия; рассудочность, эгоизм, отсутствие «равновесия практических сторон с тонкими потребностями духа»; отсутствие общественного идеала; замкнутость на собственных интересах. Авторское стремление «показать физиономию общества», поиски «героя времени»; анализ существующих форм жизни; авторская «тоска» по гармонической, соединяющей духовную и практическую энергию личности, у которой «ум и сердце вместе».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произведениях русской классики изображены герои, подобные князю Андрею и Пьеру, и что сближает их с героями «Войны и мира»?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«Евгений Онегин», И. Тургенев «Отцы и дети» (Базаров), Ф. Достоевский «Преступление и наказание» (Раскольников).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герои – герои «пути»; персонажи – самоценные личности; индивидуальное самоутверждение человека губительно для его личности; «мир романов Достоевского и Толстого &lt;…&gt; строится на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взаимонаправленном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 и заинтересованности друг в друге личности и народа» (В. Недзвецкий); поиск ответов на «вечные вопросы»; эволюция; «авторитет» Наполеона для Онегина, Болконского и Раскольникова; движение к «живой жизни»; своеобразие психологизма; любовь в жизни героев; соотношение теории и «живой жизни»; слияние различных характеров в общенациональном типе; приёмы и средства раскрытия центральных образов-персонажей.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русских писателей обращался к теме «маленького человека»?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Пушкин «Медный всадник» (Евгений) и «Станционный смотритель» (Самсон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Вырин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М. Лермонтов «Герой нашего времени» (Максим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Н. Гоголь «Шинель» (Акакий </w:t>
            </w: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Акакиевич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Башмачкин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Ф. Достоевский «Преступление и наказание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 Мармеладов).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Обоснования для сопоставления: писатели обращаются к создания одного и того же типа проблемного героя – «маленького человека» (социально обиженного, униженного </w:t>
            </w: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обществом, раздавленного нищетой, оскорблённого); изображение внутреннего мира «маленького человека»; гуманизм как основа авторской позиции («…и милость 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падшим призывал…»).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каких произведениях русских писателей отображены нравы чиновников и что сближает эти произведения с пьесой Н. Гоголя «Ревизор»?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«Капитанская дочка», М. Салтыков-Щедрин «История одного города», В. Маяковский «Прозаседавшиеся», М. Булгаков «Мастер и Маргарита».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Механистичность, «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формализованность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поведения чиновников (оренбургские чиновники в повести «Капитанская дочка»); несовместимость идеи государственности и идеи человечности; бюрократизм; нарушение нравственных законов; средства сатирической типизации (М. Салтыков-Щедрин, В. Маяковский, М. Булгаков): гипербола, гротеск, фантастика.</w:t>
            </w:r>
            <w:proofErr w:type="gramEnd"/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</w:t>
            </w:r>
            <w:proofErr w:type="gram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писателей затрагивалась проблема «хамелеонства» и в чём их произведения можно сопоставить с «Хамелеоном» А. Чехова?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Грибоедов «Горе от ума», Н. Гоголь «Ревизор», А. Островский «Гроза»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Грибоедов «Горе от ума» (рассказ о дяде Фамусова Максиме Петровиче, который сумел обратить абсолютно проигрышную ситуацию («…упал, да так, что чуть затылка не 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пришиб</w:t>
            </w:r>
            <w:proofErr w:type="gram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в выигрышную для себя, нарочно упав ещё дважды и получив за это «хамелеонство» компенсацию в виде особого расположения развеселившейся императрицы);</w:t>
            </w:r>
          </w:p>
          <w:p w:rsidR="00FA5299" w:rsidRPr="00FA5299" w:rsidRDefault="00FA5299" w:rsidP="00FA52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Гоголь «Ревизор» («хамелеонство» проявляется в поведении чиновников: то, что социально выше, возбуждает подобострастие и безотчётный страх; страх чиновников перед ревизором организует ход событий в комедии);</w:t>
            </w:r>
          </w:p>
          <w:p w:rsidR="00FA5299" w:rsidRPr="00FA5299" w:rsidRDefault="00FA5299" w:rsidP="00FA52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Островский «Гроза» (лицемерие и ханжество Кабанихи» «нищих оделяет, а домашних заела совсем»; прикрываясь религией и заботой о других, подавляет волю; движима страхом 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потерять</w:t>
            </w:r>
            <w:proofErr w:type="gram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власть над окружающими). 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Обоснования для сопоставления: «хамелеонство» как способ и форма </w:t>
            </w: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существования человека, готового постоянно, в угоду обстоятельствам, менять свои взгляды на прямо противоположные; почтительность и подобострастие по отношению к вышестоящим персонам; чинопочитание; страшная сила застывших норм и представлений, побуждающих человека мыслить и поступать по стандарту; авторское развенчание ложных представлений; авторская позиция.</w:t>
            </w:r>
            <w:proofErr w:type="gramEnd"/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каких произведениях русских писателей сатирически отображены нравы дворян и что сближает их с пьесой Д. Фонвизина «Недоросль»?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Гоголь «Мёртвые души», М. Салтыков-Щедрин «Повесть о том, как один мужик двух генералов прокормил», Н. Некрасов «Кому на Руси жить хорошо».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невежества и паразитизма правящих классов; контраст между «живыми» и «мёртвыми душами»; тема обнищания человеческой души; авторская позиция (обличение); средства сатирической типизации («говорящие» фамилии, гипербола, гротеск, элементы фантастики).</w:t>
            </w:r>
            <w:proofErr w:type="gramEnd"/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русских писателей обращался к теме «недорослей» и в чём заключается сходство их изображения?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Фонвизин «Недоросль», А. Пушкин «Капитанская дочка», И. Гончаров «Обломов» (сон Обломова).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дворянской семьи; знаки дворянской культуры; особенности воспитания (юный Петруша Гринёв, подобно Митрофанушке, гоняет по крышам голубей; бывший французский парикмахер и прусский солдат приезжают в Россию «учительствовать» и пр.).</w:t>
            </w:r>
          </w:p>
          <w:p w:rsidR="00FA5299" w:rsidRPr="00FA5299" w:rsidRDefault="00FA5299" w:rsidP="00FA52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Митрофанушки стало нарицательным (так называют молодых людей, ничего не знающих и ничего не желающих знать и делать). «Недоросль» Петруша Гринёв оказывается носителем лучших традиций дворянской культуры – чувства собственного достоинства, чести, верности.</w:t>
            </w:r>
          </w:p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Рисуя ушедшее детство Обломова, автор, с одной стороны, поднимается до лиризма, а с другой – резко критикует, доходя до сатиры, отмечая отсутствие у Обломовых духовной жизни, которую им </w:t>
            </w: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заменяет мир сказки, легенды, мифа.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сближает старуху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героями рассказанных ею историй?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«Старуха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героиня романтического произведения несёт в своём характере «единственное начало», которое считает наиболее ценным: она уверена, что содержанием всей её жизни была любовь к людям. Такие «единственные начала», доведённые до максимальной степени, несут и герои рассказанных ею легенд: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воплощает крайнюю степень самопожертвования во имя любви к людям,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Ларра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крайний индивидуализм. Повествуя о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Ларре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 и о себе самой. Даже портрет старухи соединяет в себе черты 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Ларры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«Я, как солнечный луч, живая была…» – очевидная параллель с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«сухие губы», «сухая… кожа» – детали, перекликающиеся с чертами облика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Ларры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которого «солнце высушило… тело, кровь и кости». «Тень» – общий мотив в описании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Ларры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Одиночество – общая судьба 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Ларры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Индивидуализм, доведённый до крайности, равнодушие к людям, встречавшимся ей на пути (рыбак, маленький турок и др.), сближают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Ларрой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хотя сама старуха о таком сближении не может и помыслить.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произведениях русской классики изображены типы личности, подобные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Ларре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«Старуха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Ф.М. Достоевский «Преступление и наказание», А.И. Куприн «Олеся», В.В. Маяковский «Облако в штанах», Л.Н. Толстой «Война и мир», произведения военной прозы второй половины XX 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Эгоцентризм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Ларры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превосходство над окружающими побуждают вспомнить об идее «сверхчеловека» и теории «сильной личности» Раскольникова, развенчанной автором; альтруизм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способность противостоять обстоятельствам, подвиг во имя любви к людям, образ горящего сердца в какой-то степени отражаются в Сонечке </w:t>
            </w: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Мармеладовой и Олесе; лирический герой Маяковского тоже похож на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(«…вам я / душу вытащу, / растопчу, / чтоб большая! – / и окровавленную дам, как знамя»), как и 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</w:t>
            </w:r>
            <w:proofErr w:type="gram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Безухов с его решимостью «убить Наполеона» и «герои подвига» из произведений военной прозы второй половины XX века.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 и война в русской литературе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произведениях русской классики звучит тема человека на войне и что сближает эти произведения с романом Л. Толстого «Война и мир»?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Быков «Сотников», В.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и судьбы», М. Шолохов «Судьба человека», В. Кондратьев «Сашка»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войны как человеческой трагедии; проблема нравственного выбора; психологизм;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деромантизация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преодоление парадного представления о войне и воинском подвиге,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антиэстетизм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гуманизм; патриотизм.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Сатирические образы в русской литературе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произведениях русских писателей сатирически отображены нравы дворян и что сближает их с пьесой Д. Фонвизина «Недоросль»?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Гоголь «Мёртвые души», М. Салтыков-Щедрин «Повесть о том, как один мужик двух генералов прокормил», Н. Некрасов «Кому на Руси жить хорошо».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невежества и паразитизма правящих классов; контраст между «живыми» и «мёртвыми душами»; тема обнищания человеческой души; авторская позиция (обличение); средства сатирической типизации («говорящие» фамилии, гипербола, гротеск, элементы фантастики).</w:t>
            </w:r>
            <w:proofErr w:type="gramEnd"/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произведениях русских писателей отображены нравы чиновников и что сближает эти произведения с пьесой Н. Гоголя «Ревизор»?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«Капитанская дочка», М. Салтыков-Щедрин «История одного города», В. Маяковский «Прозаседавшиеся», М. Булгаков «Мастер и Маргарита».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Механистичность, «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формализованность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поведения чиновников (оренбургские чиновники в повести «Капитанская дочка»); несовместимость идеи государственности и идеи человечности; бюрократизм; нарушение нравственных законов; средства сатирической типизации (М. Салтыков-Щедрин, В. Маяковский, М. Булгаков): гипербола, гротеск, фантастика.</w:t>
            </w:r>
            <w:proofErr w:type="gramEnd"/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природа в русской литературе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произведениях русских писателей отображены картины русской природы и что сближает эти </w:t>
            </w: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с соответствующими страницами «Евгения Онегина» А. Пушкина?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 Тургенев «Отцы и дети», Л. Толстой «Война и мир», М. Шолохов «Тихий Дон», В. Астафьев «Царь-рыба», В. Распутин «Прощание с </w:t>
            </w: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Матёрой» и др.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Соотнесённость природной и человеческой жизни; психологический параллелизм; пейзаж как средство характеристики героев; </w:t>
            </w: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пейзаж; философский пейзаж; натурфилософия; сюжетообразующая функция пейзажа; символическое значение пейзажа.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дуэли в русской литературе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русских писателей обращался к теме дуэли?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«Выстрел» и «Евгений Онегин», М. Лермонтов «Герой нашего времени», И. Тургенев «Отцы и дети», А. Чехов «Дуэль», А. Куприн «Поединок».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дуэли интересна 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писателям</w:t>
            </w:r>
            <w:proofErr w:type="gram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тем, что позволяет ему создать экстремальную ситуацию, в которой наиболее полно раскрываются социальный конфликт и характер героя; дуэль как поединок непохожих характеров и как поединок идей; психологический анализ личности героя, прошедшего испытание дуэлью.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города в русской литературе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произведениях русской классики город становится предметом художественного изображения?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«Медный всадник», Н. Гоголь «Шинель» (Петербург), Ф. Достоевский «Преступление и наказание», А. Островский «Гроза» (Калинов), М. Булгаков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 и Маргарита» (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Петербург – «мёртвый», «самый фантастический город», наделённый мрачной мистической силой, угнетающий личность. Парадный Петербург контрастирует с его изнаночной стороной. Этот город – особое духовное пространство, где всё приобретает символическое и психологическое значение.</w:t>
            </w:r>
          </w:p>
          <w:p w:rsidR="00FA5299" w:rsidRPr="00FA5299" w:rsidRDefault="00FA5299" w:rsidP="00FA52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Петербург Гоголя – это мир невероятных происшествий, абсурда, будничной фантастики.</w:t>
            </w:r>
          </w:p>
          <w:p w:rsidR="00FA5299" w:rsidRPr="00FA5299" w:rsidRDefault="00FA5299" w:rsidP="00FA52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Вымышленный город Калинов («Гроза» Островского) изображён подробно и многосторонне. Калинов противоречив. С одной стороны – это прекрасное место на берегу Волги. С 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жизнь в городе, где господствуют «жестокие нравы», ужасна. Красоту природы хозяева города подчинить себе не способны.</w:t>
            </w:r>
          </w:p>
          <w:p w:rsidR="00FA5299" w:rsidRPr="00FA5299" w:rsidRDefault="00FA5299" w:rsidP="00FA52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Москва 20-х гг. – город, где происходят плутовские похождения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Воланда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свиты, прибывших с «ревизией» нового мира.</w:t>
            </w:r>
            <w:proofErr w:type="gramEnd"/>
          </w:p>
          <w:p w:rsidR="00FA5299" w:rsidRPr="00FA5299" w:rsidRDefault="00FA5299" w:rsidP="00FA52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 произведениях русских писателей – не фон, на котором разворачивается действие, а один </w:t>
            </w: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героев романа; самостоятельный художественный образ. Город – метонимия государства; пространственный образ, имеющий символическое значение.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Мотив сна в русской литературе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функцию выполняет сон Петра Гринёва (А.С. Пушкин «Капитанская дочка») и кто из русских писателей обращался к изображению сновидений?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 «Светлана», А.С. Пушкин «Евгений Онегин» (сон Татьяны Лариной), И.А. Гончаров «Обломов» («Сон Обломова»), Н.Г. Чернышевский «Что делать?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 Веры Павловны), Ф.М. Достоевский «Преступление и наказание» (сны Раскольникова).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Пётр Гринёв называет увиденный им сон «пророческим». Множество мелких деталей связывает сон с реальным будущим: это, например, «чёрная борода» вожатого, о которой впервые будет упомянуто сразу после описания сна, и слова бродяги, обращённые к хозяину постоялого двора («а теперь заткни топор за спину: лесничий ходит»), и требование «поцеловать ручку» государя-мужика в качестве присяги. И так же, как во сне, – множество мёртвых тел близких герою людей. Сон Гринёва – аллегория будущих событий, их пророческая схема.</w:t>
            </w:r>
          </w:p>
          <w:p w:rsidR="00FA5299" w:rsidRPr="00FA5299" w:rsidRDefault="00FA5299" w:rsidP="00FA52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Сновидения издавна использовались в художественной литературе для создания таинственной атмосферы, мотивировки поступков персонажей, передачи их эмоционального состояния (психологизма). Со времён древнерусской литературы сны предупреждали об опасностях, служили знамениями, оказывали помощь, наставляли, давали отдых и одновременно искушали, испытывали, ставили перед выбором. Сновидения выполняют ретроспективную и прогностическую функции, участвуют в создании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хронотопа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произведения. Они вбирают в себя все три времени: показывают картины прошлого, настоящего и </w:t>
            </w: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будущего, раздвигая тем самым пространственно-временные границы текста. Сны могут выполнять функцию памяти. Таким образом, сновидения в произведениях художественной литературы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отечественной истории в русской литературе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русских поэтов обращался к теме русской истории и в чём их произведения сопоставимы со стихотворением А. Блока «На поле Куликовом»?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Лермонтов «Бородино», С. Есенин «Русь Советская», А. Ахматова «Реквием», А. Твардовский «Василий Тёркин».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Вовлечённость героев в круговорот социально-исторических событий; высокое чувство ответственности за всё происходящее на земле; любовь к родине; тема исторического пути, вера в могущество России и способность к возрождению; единство лирического героя (героини) и родины; взаимосвязь пути поэта и пути России; историческое осмысление современности; философия истории; взаимосвязь прошлого и настоящего России; лирический герой (героиня): поэт, воин, патриот; исторические параллели; художественная образность.</w:t>
            </w:r>
          </w:p>
        </w:tc>
      </w:tr>
      <w:tr w:rsidR="00FA5299" w:rsidRPr="00FA5299" w:rsidTr="00FA529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299" w:rsidRPr="00FA5299" w:rsidRDefault="00FA5299" w:rsidP="00FA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помочь дополнить нам эту таблицу. Присылайте свои темы, вопросы, произведения, где отображен тот или иной вопрос и необходимый комментарий. Прислать можно через форму </w:t>
            </w:r>
            <w:hyperlink r:id="rId4" w:tgtFrame="_blank" w:history="1">
              <w:r w:rsidRPr="00FA5299">
                <w:rPr>
                  <w:rFonts w:ascii="Times New Roman" w:eastAsia="Times New Roman" w:hAnsi="Times New Roman" w:cs="Times New Roman"/>
                  <w:color w:val="568EAD"/>
                  <w:sz w:val="24"/>
                  <w:szCs w:val="24"/>
                  <w:u w:val="single"/>
                  <w:lang w:eastAsia="ru-RU"/>
                </w:rPr>
                <w:t>обратной связи</w:t>
              </w:r>
            </w:hyperlink>
            <w:r w:rsidRPr="00FA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Спасибо.</w:t>
            </w:r>
          </w:p>
        </w:tc>
      </w:tr>
    </w:tbl>
    <w:p w:rsidR="005F3620" w:rsidRDefault="005F3620"/>
    <w:sectPr w:rsidR="005F3620" w:rsidSect="005F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99"/>
    <w:rsid w:val="005F3620"/>
    <w:rsid w:val="00FA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0"/>
  </w:style>
  <w:style w:type="paragraph" w:styleId="1">
    <w:name w:val="heading 1"/>
    <w:basedOn w:val="a"/>
    <w:link w:val="10"/>
    <w:uiPriority w:val="9"/>
    <w:qFormat/>
    <w:rsid w:val="00FA5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299"/>
  </w:style>
  <w:style w:type="character" w:styleId="a4">
    <w:name w:val="Hyperlink"/>
    <w:basedOn w:val="a0"/>
    <w:uiPriority w:val="99"/>
    <w:semiHidden/>
    <w:unhideWhenUsed/>
    <w:rsid w:val="00FA5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litra.ru/index.php?do=feedb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2544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2014-01-16T18:15:00Z</dcterms:created>
  <dcterms:modified xsi:type="dcterms:W3CDTF">2014-01-16T18:15:00Z</dcterms:modified>
</cp:coreProperties>
</file>